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5008" w14:textId="1AAB5EEC" w:rsidR="0004540F" w:rsidRPr="00CB51CB" w:rsidRDefault="00CC4D92" w:rsidP="005C0C97">
      <w:pPr>
        <w:tabs>
          <w:tab w:val="left" w:pos="3686"/>
        </w:tabs>
        <w:spacing w:after="0"/>
        <w:jc w:val="both"/>
        <w:rPr>
          <w:b/>
        </w:rPr>
      </w:pPr>
      <w:r w:rsidRPr="00CB51CB">
        <w:rPr>
          <w:b/>
        </w:rPr>
        <w:t>UNE</w:t>
      </w:r>
      <w:r w:rsidR="00D806D3" w:rsidRPr="00CB51CB">
        <w:rPr>
          <w:b/>
        </w:rPr>
        <w:t xml:space="preserve"> L&amp;T</w:t>
      </w:r>
      <w:r w:rsidRPr="00CB51CB">
        <w:rPr>
          <w:b/>
        </w:rPr>
        <w:t xml:space="preserve"> </w:t>
      </w:r>
      <w:r w:rsidR="00D806D3" w:rsidRPr="00CB51CB">
        <w:rPr>
          <w:b/>
        </w:rPr>
        <w:t>Symposium 202</w:t>
      </w:r>
      <w:r w:rsidR="005C0C97" w:rsidRPr="00CB51CB">
        <w:rPr>
          <w:b/>
        </w:rPr>
        <w:t>5</w:t>
      </w:r>
      <w:r w:rsidR="00D40498" w:rsidRPr="00CB51CB">
        <w:rPr>
          <w:b/>
        </w:rPr>
        <w:t xml:space="preserve"> – Presentation Synopsis</w:t>
      </w:r>
    </w:p>
    <w:p w14:paraId="46D9206B" w14:textId="3F74158D" w:rsidR="00CC4D92" w:rsidRPr="00CB51CB" w:rsidRDefault="00CC4D92" w:rsidP="005C0C97">
      <w:pPr>
        <w:spacing w:after="0"/>
        <w:jc w:val="both"/>
        <w:rPr>
          <w:color w:val="767171" w:themeColor="background2" w:themeShade="80"/>
        </w:rPr>
      </w:pPr>
    </w:p>
    <w:p w14:paraId="12BD76BA" w14:textId="6D7F7D1F" w:rsidR="0004540F" w:rsidRPr="00CB51CB" w:rsidRDefault="0004540F" w:rsidP="005C0C97">
      <w:pPr>
        <w:spacing w:after="0"/>
        <w:jc w:val="both"/>
        <w:rPr>
          <w:b/>
        </w:rPr>
      </w:pPr>
      <w:r w:rsidRPr="00CB51CB">
        <w:rPr>
          <w:b/>
        </w:rPr>
        <w:t>1. Title of Presentation:</w:t>
      </w:r>
    </w:p>
    <w:p w14:paraId="0980667C" w14:textId="695D47FC" w:rsidR="0004540F" w:rsidRPr="00CB51CB" w:rsidRDefault="0004540F" w:rsidP="005C0C97">
      <w:pPr>
        <w:spacing w:after="0"/>
        <w:jc w:val="both"/>
      </w:pPr>
      <w:r w:rsidRPr="00CB51CB">
        <w:t>[</w:t>
      </w:r>
      <w:r w:rsidR="004A273E" w:rsidRPr="00CB51CB">
        <w:rPr>
          <w:i/>
        </w:rPr>
        <w:t xml:space="preserve">Assessment </w:t>
      </w:r>
      <w:r w:rsidR="005C0C97" w:rsidRPr="00CB51CB">
        <w:rPr>
          <w:i/>
        </w:rPr>
        <w:t>d</w:t>
      </w:r>
      <w:r w:rsidR="004A273E" w:rsidRPr="00CB51CB">
        <w:rPr>
          <w:i/>
        </w:rPr>
        <w:t xml:space="preserve">esign and the ethical and responsible use of GenAI: </w:t>
      </w:r>
      <w:r w:rsidR="005C0C97" w:rsidRPr="00CB51CB">
        <w:rPr>
          <w:i/>
        </w:rPr>
        <w:t>i</w:t>
      </w:r>
      <w:r w:rsidR="004A273E" w:rsidRPr="00CB51CB">
        <w:rPr>
          <w:i/>
        </w:rPr>
        <w:t xml:space="preserve">mplications for </w:t>
      </w:r>
      <w:r w:rsidR="005C0C97" w:rsidRPr="00CB51CB">
        <w:rPr>
          <w:i/>
        </w:rPr>
        <w:t>e</w:t>
      </w:r>
      <w:r w:rsidR="004A273E" w:rsidRPr="00CB51CB">
        <w:rPr>
          <w:i/>
        </w:rPr>
        <w:t xml:space="preserve">quitable </w:t>
      </w:r>
      <w:r w:rsidR="005C0C97" w:rsidRPr="00CB51CB">
        <w:rPr>
          <w:i/>
        </w:rPr>
        <w:t>p</w:t>
      </w:r>
      <w:r w:rsidR="004A273E" w:rsidRPr="00CB51CB">
        <w:rPr>
          <w:i/>
        </w:rPr>
        <w:t>edagogy</w:t>
      </w:r>
      <w:r w:rsidRPr="00CB51CB">
        <w:t>]</w:t>
      </w:r>
    </w:p>
    <w:p w14:paraId="11B0C41B" w14:textId="77777777" w:rsidR="004F74C5" w:rsidRPr="00CB51CB" w:rsidRDefault="004F74C5" w:rsidP="005C0C97">
      <w:pPr>
        <w:spacing w:after="0"/>
        <w:jc w:val="both"/>
      </w:pPr>
    </w:p>
    <w:p w14:paraId="764ED8B6" w14:textId="5B9A560B" w:rsidR="0004540F" w:rsidRPr="00CB51CB" w:rsidRDefault="0004540F" w:rsidP="005C0C97">
      <w:pPr>
        <w:spacing w:after="0"/>
        <w:jc w:val="both"/>
        <w:rPr>
          <w:b/>
        </w:rPr>
      </w:pPr>
      <w:r w:rsidRPr="00CB51CB">
        <w:rPr>
          <w:b/>
        </w:rPr>
        <w:t>2. Presenter(s) Name(s) and Affiliation(s):</w:t>
      </w:r>
    </w:p>
    <w:p w14:paraId="49DCA43F" w14:textId="35243436" w:rsidR="0004540F" w:rsidRPr="00CB51CB" w:rsidRDefault="0004540F" w:rsidP="005C0C97">
      <w:pPr>
        <w:spacing w:after="0"/>
        <w:jc w:val="both"/>
        <w:rPr>
          <w:i/>
        </w:rPr>
      </w:pPr>
      <w:r w:rsidRPr="00CB51CB">
        <w:t>[</w:t>
      </w:r>
      <w:r w:rsidR="004A273E" w:rsidRPr="00CB51CB">
        <w:rPr>
          <w:i/>
        </w:rPr>
        <w:t>Dr Saugat Neupane, UNE</w:t>
      </w:r>
      <w:r w:rsidR="00CB51CB">
        <w:rPr>
          <w:i/>
        </w:rPr>
        <w:t xml:space="preserve"> Business School</w:t>
      </w:r>
      <w:r w:rsidR="004A273E" w:rsidRPr="00CB51CB">
        <w:rPr>
          <w:i/>
        </w:rPr>
        <w:t xml:space="preserve">, Sydney; A/Prof Subas Dhakal, </w:t>
      </w:r>
      <w:r w:rsidR="00CB51CB">
        <w:rPr>
          <w:i/>
        </w:rPr>
        <w:t>UNE Business School</w:t>
      </w:r>
      <w:r w:rsidR="004A273E" w:rsidRPr="00CB51CB">
        <w:rPr>
          <w:i/>
        </w:rPr>
        <w:t>, Armidale</w:t>
      </w:r>
      <w:r w:rsidRPr="00CB51CB">
        <w:t>]</w:t>
      </w:r>
    </w:p>
    <w:p w14:paraId="6AE8578B" w14:textId="77777777" w:rsidR="005C0C97" w:rsidRPr="00CB51CB" w:rsidRDefault="005C0C97" w:rsidP="005C0C97">
      <w:pPr>
        <w:spacing w:after="0"/>
        <w:jc w:val="both"/>
        <w:rPr>
          <w:b/>
        </w:rPr>
      </w:pPr>
    </w:p>
    <w:p w14:paraId="7E21732C" w14:textId="2A71CD93" w:rsidR="0004540F" w:rsidRPr="00CB51CB" w:rsidRDefault="0004540F" w:rsidP="005C0C97">
      <w:pPr>
        <w:spacing w:after="0"/>
        <w:jc w:val="both"/>
        <w:rPr>
          <w:b/>
        </w:rPr>
      </w:pPr>
      <w:r w:rsidRPr="00CB51CB">
        <w:rPr>
          <w:b/>
        </w:rPr>
        <w:t>3. Main Takeaways:</w:t>
      </w:r>
    </w:p>
    <w:p w14:paraId="4E9B4C4D" w14:textId="77777777" w:rsidR="00CB51CB" w:rsidRDefault="00CB51CB" w:rsidP="005C0C97">
      <w:pPr>
        <w:spacing w:after="0"/>
        <w:jc w:val="both"/>
        <w:rPr>
          <w:b/>
          <w:i/>
        </w:rPr>
      </w:pPr>
    </w:p>
    <w:p w14:paraId="11408675" w14:textId="48F3DE13" w:rsidR="005C0C97" w:rsidRPr="00CB51CB" w:rsidRDefault="0004540F" w:rsidP="005C0C97">
      <w:pPr>
        <w:spacing w:after="0"/>
        <w:jc w:val="both"/>
        <w:rPr>
          <w:b/>
          <w:i/>
        </w:rPr>
      </w:pPr>
      <w:r w:rsidRPr="00CB51CB">
        <w:rPr>
          <w:b/>
          <w:i/>
        </w:rPr>
        <w:t>Takeaway 1</w:t>
      </w:r>
      <w:r w:rsidR="00D40498" w:rsidRPr="00CB51CB">
        <w:rPr>
          <w:b/>
          <w:i/>
        </w:rPr>
        <w:t xml:space="preserve">: </w:t>
      </w:r>
    </w:p>
    <w:p w14:paraId="644C6687" w14:textId="255DBA53" w:rsidR="0004540F" w:rsidRPr="00CB51CB" w:rsidRDefault="00D40498" w:rsidP="005C0C97">
      <w:pPr>
        <w:spacing w:after="0"/>
        <w:jc w:val="both"/>
      </w:pPr>
      <w:r w:rsidRPr="00CB51CB">
        <w:t>[</w:t>
      </w:r>
      <w:r w:rsidR="00170707" w:rsidRPr="00CB51CB">
        <w:rPr>
          <w:i/>
        </w:rPr>
        <w:t>S</w:t>
      </w:r>
      <w:r w:rsidR="004A273E" w:rsidRPr="00CB51CB">
        <w:rPr>
          <w:i/>
        </w:rPr>
        <w:t xml:space="preserve">tudent-centered </w:t>
      </w:r>
      <w:r w:rsidR="00CB51CB">
        <w:rPr>
          <w:i/>
        </w:rPr>
        <w:t xml:space="preserve">responsible </w:t>
      </w:r>
      <w:r w:rsidR="004A273E" w:rsidRPr="00CB51CB">
        <w:rPr>
          <w:i/>
        </w:rPr>
        <w:t>GenAI us</w:t>
      </w:r>
      <w:r w:rsidR="00CB51CB">
        <w:rPr>
          <w:i/>
        </w:rPr>
        <w:t xml:space="preserve">age </w:t>
      </w:r>
      <w:r w:rsidR="00170707" w:rsidRPr="00CB51CB">
        <w:rPr>
          <w:i/>
        </w:rPr>
        <w:t>guidelines</w:t>
      </w:r>
      <w:r w:rsidR="004A273E" w:rsidRPr="00CB51CB">
        <w:rPr>
          <w:i/>
        </w:rPr>
        <w:t xml:space="preserve"> </w:t>
      </w:r>
      <w:r w:rsidR="00CB51CB">
        <w:rPr>
          <w:i/>
        </w:rPr>
        <w:t xml:space="preserve">needed </w:t>
      </w:r>
      <w:r w:rsidR="004A273E" w:rsidRPr="00CB51CB">
        <w:rPr>
          <w:i/>
        </w:rPr>
        <w:t>to inform assessment design</w:t>
      </w:r>
      <w:r w:rsidR="0004540F" w:rsidRPr="00CB51CB">
        <w:t>]</w:t>
      </w:r>
      <w:r w:rsidR="00170707" w:rsidRPr="00CB51CB">
        <w:t xml:space="preserve"> </w:t>
      </w:r>
    </w:p>
    <w:p w14:paraId="1C9ADBEF" w14:textId="77777777" w:rsidR="005C0C97" w:rsidRPr="00CB51CB" w:rsidRDefault="0004540F" w:rsidP="005C0C97">
      <w:pPr>
        <w:spacing w:after="0"/>
        <w:jc w:val="both"/>
        <w:rPr>
          <w:b/>
          <w:i/>
        </w:rPr>
      </w:pPr>
      <w:r w:rsidRPr="00CB51CB">
        <w:rPr>
          <w:b/>
          <w:i/>
        </w:rPr>
        <w:t>Takeaway 2</w:t>
      </w:r>
      <w:r w:rsidR="00D40498" w:rsidRPr="00CB51CB">
        <w:rPr>
          <w:b/>
          <w:i/>
        </w:rPr>
        <w:t xml:space="preserve">: </w:t>
      </w:r>
    </w:p>
    <w:p w14:paraId="62063982" w14:textId="7141C676" w:rsidR="0004540F" w:rsidRPr="00CB51CB" w:rsidRDefault="0004540F" w:rsidP="005C0C97">
      <w:pPr>
        <w:spacing w:after="0"/>
        <w:jc w:val="both"/>
      </w:pPr>
      <w:r w:rsidRPr="00CB51CB">
        <w:t>[</w:t>
      </w:r>
      <w:r w:rsidR="004A273E" w:rsidRPr="00CB51CB">
        <w:rPr>
          <w:i/>
        </w:rPr>
        <w:t>Designing marking rubric for equitable evaluation of assessments</w:t>
      </w:r>
      <w:r w:rsidR="00CB51CB">
        <w:rPr>
          <w:i/>
        </w:rPr>
        <w:t xml:space="preserve"> with or without</w:t>
      </w:r>
      <w:r w:rsidR="004A273E" w:rsidRPr="00CB51CB">
        <w:rPr>
          <w:i/>
        </w:rPr>
        <w:t xml:space="preserve"> GenAI</w:t>
      </w:r>
      <w:r w:rsidR="00CB51CB">
        <w:rPr>
          <w:i/>
        </w:rPr>
        <w:t xml:space="preserve"> usage</w:t>
      </w:r>
      <w:r w:rsidRPr="00CB51CB">
        <w:t>]</w:t>
      </w:r>
    </w:p>
    <w:p w14:paraId="23D922B8" w14:textId="77777777" w:rsidR="0004540F" w:rsidRPr="00CB51CB" w:rsidRDefault="0004540F" w:rsidP="005C0C97">
      <w:pPr>
        <w:spacing w:after="0"/>
        <w:jc w:val="both"/>
      </w:pPr>
    </w:p>
    <w:p w14:paraId="5C15B54C" w14:textId="72868189" w:rsidR="0004540F" w:rsidRPr="00CB51CB" w:rsidRDefault="0004540F" w:rsidP="005C0C97">
      <w:pPr>
        <w:spacing w:after="0"/>
        <w:jc w:val="both"/>
        <w:rPr>
          <w:b/>
        </w:rPr>
      </w:pPr>
      <w:r w:rsidRPr="00CB51CB">
        <w:rPr>
          <w:b/>
        </w:rPr>
        <w:t>4. Application in Educational Contexts:</w:t>
      </w:r>
    </w:p>
    <w:p w14:paraId="5E95E682" w14:textId="77777777" w:rsidR="00D40498" w:rsidRPr="00CB51CB" w:rsidRDefault="00D40498" w:rsidP="005C0C97">
      <w:pPr>
        <w:spacing w:after="0"/>
        <w:jc w:val="both"/>
        <w:rPr>
          <w:b/>
        </w:rPr>
      </w:pPr>
    </w:p>
    <w:p w14:paraId="6E5DC8A4" w14:textId="508BF716" w:rsidR="0004540F" w:rsidRPr="00CB51CB" w:rsidRDefault="0004540F" w:rsidP="005C0C97">
      <w:pPr>
        <w:spacing w:after="0"/>
        <w:jc w:val="both"/>
      </w:pPr>
      <w:r w:rsidRPr="00CB51CB">
        <w:rPr>
          <w:b/>
          <w:i/>
        </w:rPr>
        <w:t>Teaching Methods:</w:t>
      </w:r>
      <w:r w:rsidR="00170707" w:rsidRPr="00CB51CB">
        <w:rPr>
          <w:b/>
          <w:i/>
        </w:rPr>
        <w:t xml:space="preserve"> </w:t>
      </w:r>
      <w:r w:rsidR="00170707" w:rsidRPr="00CB51CB">
        <w:rPr>
          <w:bCs/>
          <w:i/>
        </w:rPr>
        <w:t>T</w:t>
      </w:r>
      <w:r w:rsidR="00170707" w:rsidRPr="00CB51CB">
        <w:rPr>
          <w:i/>
        </w:rPr>
        <w:t>he presentation content c</w:t>
      </w:r>
      <w:r w:rsidR="00CB51CB">
        <w:rPr>
          <w:i/>
        </w:rPr>
        <w:t xml:space="preserve">ould inform unit </w:t>
      </w:r>
      <w:r w:rsidR="00170707" w:rsidRPr="00CB51CB">
        <w:rPr>
          <w:i/>
        </w:rPr>
        <w:t>desig</w:t>
      </w:r>
      <w:r w:rsidR="00CB51CB">
        <w:rPr>
          <w:i/>
        </w:rPr>
        <w:t xml:space="preserve">n in a way to </w:t>
      </w:r>
      <w:r w:rsidR="00E63A5F" w:rsidRPr="00CB51CB">
        <w:rPr>
          <w:i/>
        </w:rPr>
        <w:t>prepare</w:t>
      </w:r>
      <w:r w:rsidR="00170707" w:rsidRPr="00CB51CB">
        <w:rPr>
          <w:i/>
        </w:rPr>
        <w:t xml:space="preserve"> students for </w:t>
      </w:r>
      <w:r w:rsidR="005C0C97" w:rsidRPr="00CB51CB">
        <w:rPr>
          <w:i/>
        </w:rPr>
        <w:t xml:space="preserve">ethical and </w:t>
      </w:r>
      <w:r w:rsidR="00170707" w:rsidRPr="00CB51CB">
        <w:rPr>
          <w:i/>
        </w:rPr>
        <w:t>responsible GenAI us</w:t>
      </w:r>
      <w:r w:rsidR="00CB51CB">
        <w:rPr>
          <w:i/>
        </w:rPr>
        <w:t>age</w:t>
      </w:r>
    </w:p>
    <w:p w14:paraId="576489CC" w14:textId="40A42887" w:rsidR="00D40498" w:rsidRPr="00CB51CB" w:rsidRDefault="0004540F" w:rsidP="005C0C97">
      <w:pPr>
        <w:spacing w:after="0"/>
        <w:jc w:val="both"/>
        <w:rPr>
          <w:b/>
        </w:rPr>
      </w:pPr>
      <w:r w:rsidRPr="00CB51CB">
        <w:t xml:space="preserve">  </w:t>
      </w:r>
    </w:p>
    <w:p w14:paraId="7D7E7B7F" w14:textId="1A798F8B" w:rsidR="0004540F" w:rsidRPr="00CB51CB" w:rsidRDefault="0004540F" w:rsidP="005C0C97">
      <w:pPr>
        <w:spacing w:after="0"/>
        <w:jc w:val="both"/>
      </w:pPr>
      <w:r w:rsidRPr="00CB51CB">
        <w:rPr>
          <w:b/>
        </w:rPr>
        <w:t>Assessment:</w:t>
      </w:r>
      <w:r w:rsidRPr="00CB51CB">
        <w:t xml:space="preserve"> </w:t>
      </w:r>
      <w:r w:rsidR="00170707" w:rsidRPr="00CB51CB">
        <w:t xml:space="preserve">- </w:t>
      </w:r>
      <w:r w:rsidR="00170707" w:rsidRPr="00CB51CB">
        <w:rPr>
          <w:i/>
        </w:rPr>
        <w:t xml:space="preserve">The presentation content could </w:t>
      </w:r>
      <w:r w:rsidR="00CB51CB">
        <w:rPr>
          <w:i/>
        </w:rPr>
        <w:t xml:space="preserve">influence the development of </w:t>
      </w:r>
      <w:r w:rsidR="005C0C97" w:rsidRPr="00CB51CB">
        <w:rPr>
          <w:i/>
        </w:rPr>
        <w:t>assessment task</w:t>
      </w:r>
      <w:r w:rsidR="00CB51CB">
        <w:rPr>
          <w:i/>
        </w:rPr>
        <w:t>s</w:t>
      </w:r>
      <w:r w:rsidR="00170707" w:rsidRPr="00CB51CB">
        <w:rPr>
          <w:i/>
        </w:rPr>
        <w:t xml:space="preserve"> for ensuring</w:t>
      </w:r>
      <w:r w:rsidR="005C0C97" w:rsidRPr="00CB51CB">
        <w:rPr>
          <w:i/>
        </w:rPr>
        <w:t xml:space="preserve"> the</w:t>
      </w:r>
      <w:r w:rsidR="00170707" w:rsidRPr="00CB51CB">
        <w:rPr>
          <w:i/>
        </w:rPr>
        <w:t xml:space="preserve"> disclosure of GenAI usage when such use is </w:t>
      </w:r>
      <w:r w:rsidR="00CB51CB">
        <w:rPr>
          <w:i/>
        </w:rPr>
        <w:t xml:space="preserve">either </w:t>
      </w:r>
      <w:r w:rsidR="00170707" w:rsidRPr="00CB51CB">
        <w:rPr>
          <w:i/>
        </w:rPr>
        <w:t xml:space="preserve">optional </w:t>
      </w:r>
      <w:r w:rsidR="00CB51CB">
        <w:rPr>
          <w:i/>
        </w:rPr>
        <w:t>or</w:t>
      </w:r>
      <w:r w:rsidR="00170707" w:rsidRPr="00CB51CB">
        <w:rPr>
          <w:i/>
        </w:rPr>
        <w:t xml:space="preserve"> self-reported. Further, it can be applied in </w:t>
      </w:r>
      <w:r w:rsidR="00CB51CB">
        <w:rPr>
          <w:i/>
        </w:rPr>
        <w:t>revamping</w:t>
      </w:r>
      <w:r w:rsidR="00170707" w:rsidRPr="00CB51CB">
        <w:rPr>
          <w:i/>
        </w:rPr>
        <w:t xml:space="preserve"> marking rubric</w:t>
      </w:r>
      <w:r w:rsidR="00CB51CB">
        <w:rPr>
          <w:i/>
        </w:rPr>
        <w:t>s</w:t>
      </w:r>
      <w:r w:rsidR="00170707" w:rsidRPr="00CB51CB">
        <w:rPr>
          <w:i/>
        </w:rPr>
        <w:t xml:space="preserve"> to ensure assessments are fairly </w:t>
      </w:r>
      <w:r w:rsidR="00CB51CB">
        <w:rPr>
          <w:i/>
        </w:rPr>
        <w:t>assessed</w:t>
      </w:r>
      <w:r w:rsidR="00170707" w:rsidRPr="00CB51CB">
        <w:rPr>
          <w:i/>
        </w:rPr>
        <w:t xml:space="preserve"> irrespective of their usage of GenAI.</w:t>
      </w:r>
    </w:p>
    <w:p w14:paraId="7C407842" w14:textId="77777777" w:rsidR="00D40498" w:rsidRPr="00CB51CB" w:rsidRDefault="00D40498" w:rsidP="005C0C97">
      <w:pPr>
        <w:spacing w:after="0"/>
        <w:jc w:val="both"/>
        <w:rPr>
          <w:b/>
        </w:rPr>
      </w:pPr>
    </w:p>
    <w:p w14:paraId="5C81D1B2" w14:textId="277B3132" w:rsidR="00170707" w:rsidRPr="00CB51CB" w:rsidRDefault="0004540F" w:rsidP="005C0C97">
      <w:pPr>
        <w:spacing w:after="0"/>
        <w:jc w:val="both"/>
        <w:rPr>
          <w:i/>
          <w:iCs/>
        </w:rPr>
      </w:pPr>
      <w:r w:rsidRPr="00CB51CB">
        <w:rPr>
          <w:b/>
        </w:rPr>
        <w:t>Student Engagement:</w:t>
      </w:r>
      <w:r w:rsidRPr="00CB51CB">
        <w:t xml:space="preserve"> </w:t>
      </w:r>
      <w:r w:rsidR="00170707" w:rsidRPr="00CB51CB">
        <w:rPr>
          <w:i/>
          <w:iCs/>
        </w:rPr>
        <w:t xml:space="preserve">The presentation content could </w:t>
      </w:r>
      <w:r w:rsidR="00CB51CB">
        <w:rPr>
          <w:i/>
          <w:iCs/>
        </w:rPr>
        <w:t>inform</w:t>
      </w:r>
      <w:r w:rsidR="00170707" w:rsidRPr="00CB51CB">
        <w:rPr>
          <w:i/>
          <w:iCs/>
        </w:rPr>
        <w:t xml:space="preserve"> to design </w:t>
      </w:r>
      <w:r w:rsidR="00CB51CB">
        <w:rPr>
          <w:i/>
          <w:iCs/>
        </w:rPr>
        <w:t>unit level</w:t>
      </w:r>
      <w:r w:rsidR="00170707" w:rsidRPr="00CB51CB">
        <w:rPr>
          <w:i/>
          <w:iCs/>
        </w:rPr>
        <w:t xml:space="preserve"> activities </w:t>
      </w:r>
      <w:r w:rsidR="00CB51CB">
        <w:rPr>
          <w:i/>
          <w:iCs/>
        </w:rPr>
        <w:t xml:space="preserve">e.g. </w:t>
      </w:r>
      <w:r w:rsidR="00170707" w:rsidRPr="00CB51CB">
        <w:rPr>
          <w:i/>
          <w:iCs/>
        </w:rPr>
        <w:t>forum discussions that engage students</w:t>
      </w:r>
      <w:r w:rsidR="00CB51CB">
        <w:rPr>
          <w:i/>
          <w:iCs/>
        </w:rPr>
        <w:t xml:space="preserve"> with instructors, other peers and content</w:t>
      </w:r>
      <w:r w:rsidR="00170707" w:rsidRPr="00CB51CB">
        <w:rPr>
          <w:i/>
          <w:iCs/>
        </w:rPr>
        <w:t xml:space="preserve">. </w:t>
      </w:r>
      <w:r w:rsidR="00CB51CB">
        <w:rPr>
          <w:i/>
          <w:iCs/>
        </w:rPr>
        <w:t>T</w:t>
      </w:r>
      <w:r w:rsidR="00170707" w:rsidRPr="00CB51CB">
        <w:rPr>
          <w:i/>
          <w:iCs/>
        </w:rPr>
        <w:t xml:space="preserve">he innovative nature of the assessment design, the dedicated effort to ensure fairness, and the structured activities prepared for </w:t>
      </w:r>
      <w:r w:rsidR="005C0C97" w:rsidRPr="00CB51CB">
        <w:rPr>
          <w:i/>
          <w:iCs/>
        </w:rPr>
        <w:t>GenAI</w:t>
      </w:r>
      <w:r w:rsidR="00170707" w:rsidRPr="00CB51CB">
        <w:rPr>
          <w:i/>
          <w:iCs/>
        </w:rPr>
        <w:t xml:space="preserve"> readiness</w:t>
      </w:r>
      <w:r w:rsidR="00CB51CB">
        <w:rPr>
          <w:i/>
          <w:iCs/>
        </w:rPr>
        <w:t xml:space="preserve"> </w:t>
      </w:r>
      <w:r w:rsidR="00170707" w:rsidRPr="00CB51CB">
        <w:rPr>
          <w:i/>
          <w:iCs/>
        </w:rPr>
        <w:t xml:space="preserve">are </w:t>
      </w:r>
      <w:r w:rsidR="00CB51CB">
        <w:rPr>
          <w:i/>
          <w:iCs/>
        </w:rPr>
        <w:t xml:space="preserve">collectively </w:t>
      </w:r>
      <w:r w:rsidR="00170707" w:rsidRPr="00CB51CB">
        <w:rPr>
          <w:i/>
          <w:iCs/>
        </w:rPr>
        <w:t>expected to enhance student engagement</w:t>
      </w:r>
      <w:r w:rsidR="005C0C97" w:rsidRPr="00CB51CB">
        <w:rPr>
          <w:i/>
          <w:iCs/>
        </w:rPr>
        <w:t xml:space="preserve"> and experiences.</w:t>
      </w:r>
    </w:p>
    <w:p w14:paraId="301BD31E" w14:textId="77777777" w:rsidR="00170707" w:rsidRPr="00CB51CB" w:rsidRDefault="00170707" w:rsidP="005C0C97">
      <w:pPr>
        <w:spacing w:after="0"/>
        <w:jc w:val="both"/>
        <w:rPr>
          <w:b/>
        </w:rPr>
      </w:pPr>
    </w:p>
    <w:p w14:paraId="4787E681" w14:textId="293667BD" w:rsidR="005C0C97" w:rsidRPr="00CB51CB" w:rsidRDefault="0004540F" w:rsidP="005C0C97">
      <w:pPr>
        <w:spacing w:after="0"/>
        <w:jc w:val="both"/>
      </w:pPr>
      <w:r w:rsidRPr="00CB51CB">
        <w:rPr>
          <w:b/>
        </w:rPr>
        <w:t xml:space="preserve">Curriculum </w:t>
      </w:r>
      <w:r w:rsidR="008C7E8B" w:rsidRPr="00CB51CB">
        <w:rPr>
          <w:b/>
        </w:rPr>
        <w:t>Development:</w:t>
      </w:r>
      <w:r w:rsidR="008C7E8B" w:rsidRPr="00CB51CB">
        <w:t xml:space="preserve"> </w:t>
      </w:r>
      <w:r w:rsidRPr="00CB51CB">
        <w:t xml:space="preserve"> </w:t>
      </w:r>
      <w:r w:rsidR="004F74C5" w:rsidRPr="00CB51CB">
        <w:rPr>
          <w:i/>
          <w:iCs/>
        </w:rPr>
        <w:t xml:space="preserve">The </w:t>
      </w:r>
      <w:r w:rsidR="005C0C97" w:rsidRPr="00CB51CB">
        <w:rPr>
          <w:i/>
          <w:iCs/>
        </w:rPr>
        <w:t xml:space="preserve">approaches to </w:t>
      </w:r>
      <w:r w:rsidR="00CB51CB">
        <w:rPr>
          <w:i/>
          <w:iCs/>
        </w:rPr>
        <w:t xml:space="preserve">ethical and responsible </w:t>
      </w:r>
      <w:r w:rsidR="004F74C5" w:rsidRPr="00CB51CB">
        <w:rPr>
          <w:i/>
          <w:iCs/>
        </w:rPr>
        <w:t xml:space="preserve">GenAI </w:t>
      </w:r>
      <w:r w:rsidR="005C0C97" w:rsidRPr="00CB51CB">
        <w:rPr>
          <w:i/>
          <w:iCs/>
        </w:rPr>
        <w:t xml:space="preserve">usage </w:t>
      </w:r>
      <w:r w:rsidR="004F74C5" w:rsidRPr="00CB51CB">
        <w:rPr>
          <w:i/>
          <w:iCs/>
        </w:rPr>
        <w:t xml:space="preserve">highlighted in the presentation </w:t>
      </w:r>
      <w:r w:rsidR="005C0C97" w:rsidRPr="00CB51CB">
        <w:rPr>
          <w:i/>
          <w:iCs/>
        </w:rPr>
        <w:t xml:space="preserve">has the potential to inform equitable and </w:t>
      </w:r>
      <w:r w:rsidR="004F74C5" w:rsidRPr="00CB51CB">
        <w:rPr>
          <w:i/>
          <w:iCs/>
        </w:rPr>
        <w:t>inclusive curriculum</w:t>
      </w:r>
      <w:r w:rsidR="00CB51CB" w:rsidRPr="00CB51CB">
        <w:rPr>
          <w:i/>
          <w:iCs/>
        </w:rPr>
        <w:t xml:space="preserve"> related policies and practices</w:t>
      </w:r>
      <w:r w:rsidR="004F74C5" w:rsidRPr="00CB51CB">
        <w:rPr>
          <w:i/>
          <w:iCs/>
        </w:rPr>
        <w:t xml:space="preserve">. </w:t>
      </w:r>
      <w:r w:rsidR="00CB51CB" w:rsidRPr="00CB51CB">
        <w:rPr>
          <w:i/>
          <w:iCs/>
        </w:rPr>
        <w:t xml:space="preserve">Such </w:t>
      </w:r>
      <w:r w:rsidR="004F74C5" w:rsidRPr="00CB51CB">
        <w:rPr>
          <w:i/>
          <w:iCs/>
        </w:rPr>
        <w:t>approach</w:t>
      </w:r>
      <w:r w:rsidR="005C0C97" w:rsidRPr="00CB51CB">
        <w:rPr>
          <w:i/>
          <w:iCs/>
        </w:rPr>
        <w:t>es</w:t>
      </w:r>
      <w:r w:rsidR="00CB51CB" w:rsidRPr="00CB51CB">
        <w:rPr>
          <w:i/>
          <w:iCs/>
        </w:rPr>
        <w:t xml:space="preserve"> need to</w:t>
      </w:r>
      <w:r w:rsidR="004F74C5" w:rsidRPr="00CB51CB">
        <w:rPr>
          <w:i/>
          <w:iCs/>
        </w:rPr>
        <w:t xml:space="preserve"> </w:t>
      </w:r>
      <w:r w:rsidR="005C0C97" w:rsidRPr="00CB51CB">
        <w:rPr>
          <w:i/>
          <w:iCs/>
        </w:rPr>
        <w:t>ensure</w:t>
      </w:r>
      <w:r w:rsidR="004F74C5" w:rsidRPr="00CB51CB">
        <w:rPr>
          <w:i/>
          <w:iCs/>
        </w:rPr>
        <w:t xml:space="preserve"> a balanced integration of human and </w:t>
      </w:r>
      <w:r w:rsidR="005C0C97" w:rsidRPr="00CB51CB">
        <w:rPr>
          <w:i/>
          <w:iCs/>
        </w:rPr>
        <w:t>Gen</w:t>
      </w:r>
      <w:r w:rsidR="004F74C5" w:rsidRPr="00CB51CB">
        <w:rPr>
          <w:i/>
          <w:iCs/>
        </w:rPr>
        <w:t>AI components in achieving learning outcomes.</w:t>
      </w:r>
      <w:r w:rsidR="00CB51CB" w:rsidRPr="00CB51CB">
        <w:rPr>
          <w:i/>
          <w:iCs/>
        </w:rPr>
        <w:t xml:space="preserve"> Student-centric assessment design that </w:t>
      </w:r>
      <w:r w:rsidR="004F74C5" w:rsidRPr="00CB51CB">
        <w:rPr>
          <w:i/>
          <w:iCs/>
        </w:rPr>
        <w:t>fosters a</w:t>
      </w:r>
      <w:r w:rsidR="00CB51CB" w:rsidRPr="00CB51CB">
        <w:rPr>
          <w:i/>
          <w:iCs/>
        </w:rPr>
        <w:t xml:space="preserve"> learning </w:t>
      </w:r>
      <w:r w:rsidR="004F74C5" w:rsidRPr="00CB51CB">
        <w:rPr>
          <w:i/>
          <w:iCs/>
        </w:rPr>
        <w:t xml:space="preserve">environment where </w:t>
      </w:r>
      <w:r w:rsidR="005C0C97" w:rsidRPr="00CB51CB">
        <w:rPr>
          <w:i/>
          <w:iCs/>
        </w:rPr>
        <w:t xml:space="preserve">GenAI's capabilities </w:t>
      </w:r>
      <w:r w:rsidR="00CB51CB">
        <w:rPr>
          <w:i/>
          <w:iCs/>
        </w:rPr>
        <w:t xml:space="preserve">can foster equitable pedagogy. </w:t>
      </w:r>
    </w:p>
    <w:p w14:paraId="672CD158" w14:textId="77777777" w:rsidR="004F74C5" w:rsidRPr="00CB51CB" w:rsidRDefault="004F74C5" w:rsidP="005C0C97">
      <w:pPr>
        <w:spacing w:after="0"/>
        <w:jc w:val="both"/>
      </w:pPr>
    </w:p>
    <w:p w14:paraId="6C584FEA" w14:textId="3B58636E" w:rsidR="0004540F" w:rsidRPr="00CB51CB" w:rsidRDefault="0004540F" w:rsidP="005C0C97">
      <w:pPr>
        <w:spacing w:after="0"/>
        <w:jc w:val="both"/>
        <w:rPr>
          <w:b/>
        </w:rPr>
      </w:pPr>
      <w:r w:rsidRPr="00CB51CB">
        <w:rPr>
          <w:b/>
        </w:rPr>
        <w:t>5. Valuable Sources and References:</w:t>
      </w:r>
    </w:p>
    <w:p w14:paraId="194DAB12" w14:textId="77777777" w:rsidR="00261ABA" w:rsidRDefault="00261ABA" w:rsidP="00261ABA">
      <w:pPr>
        <w:spacing w:after="0"/>
        <w:ind w:left="284" w:hanging="284"/>
        <w:jc w:val="both"/>
      </w:pPr>
      <w:r w:rsidRPr="00261ABA">
        <w:t xml:space="preserve">Estefan, M., </w:t>
      </w:r>
      <w:proofErr w:type="spellStart"/>
      <w:r w:rsidRPr="00261ABA">
        <w:t>Selbin</w:t>
      </w:r>
      <w:proofErr w:type="spellEnd"/>
      <w:r w:rsidRPr="00261ABA">
        <w:t xml:space="preserve">, J. C., &amp; Macdonald, S. (2023). From inclusive to equitable pedagogy: How to design course assignments and learning activities that address structural inequalities. </w:t>
      </w:r>
      <w:r w:rsidRPr="00261ABA">
        <w:rPr>
          <w:i/>
          <w:iCs/>
        </w:rPr>
        <w:t>Teaching Sociology</w:t>
      </w:r>
      <w:r w:rsidRPr="00261ABA">
        <w:t>, 51(3), 262-274.</w:t>
      </w:r>
    </w:p>
    <w:p w14:paraId="53A890ED" w14:textId="77777777" w:rsidR="00261ABA" w:rsidRPr="00261ABA" w:rsidRDefault="00261ABA" w:rsidP="00261ABA">
      <w:pPr>
        <w:spacing w:after="0"/>
        <w:ind w:left="284" w:hanging="284"/>
        <w:jc w:val="both"/>
        <w:rPr>
          <w:iCs/>
        </w:rPr>
      </w:pPr>
      <w:r w:rsidRPr="00261ABA">
        <w:rPr>
          <w:iCs/>
        </w:rPr>
        <w:t xml:space="preserve">Gruenhagen, J. H., Sinclair, P. M., Carroll, J.-A., Baker, P. R. A., Wilson, A., &amp; Demant, D. (2024). The rapid rise of generative AI and its implications for academic integrity: Students’ perceptions and use of chatbots for assistance with assessments. </w:t>
      </w:r>
      <w:r w:rsidRPr="00261ABA">
        <w:rPr>
          <w:i/>
        </w:rPr>
        <w:t>Computers and Education: Artificial Intelligence</w:t>
      </w:r>
      <w:r w:rsidRPr="00261ABA">
        <w:rPr>
          <w:iCs/>
        </w:rPr>
        <w:t>, 7, 100273.</w:t>
      </w:r>
    </w:p>
    <w:p w14:paraId="04CCC791" w14:textId="77777777" w:rsidR="00261ABA" w:rsidRPr="00261ABA" w:rsidRDefault="00261ABA" w:rsidP="00261ABA">
      <w:pPr>
        <w:spacing w:after="0"/>
        <w:ind w:left="284" w:hanging="284"/>
        <w:jc w:val="both"/>
        <w:rPr>
          <w:iCs/>
        </w:rPr>
      </w:pPr>
      <w:r w:rsidRPr="00261ABA">
        <w:rPr>
          <w:iCs/>
        </w:rPr>
        <w:t xml:space="preserve">Rana, N. K. (2025). Generative AI and Academic Research: A Review of the Policies from Selected HEIs. </w:t>
      </w:r>
      <w:r w:rsidRPr="00261ABA">
        <w:rPr>
          <w:i/>
        </w:rPr>
        <w:t>Higher Education for the Future</w:t>
      </w:r>
      <w:r w:rsidRPr="00261ABA">
        <w:rPr>
          <w:iCs/>
        </w:rPr>
        <w:t xml:space="preserve">, 12(1), 97-113. </w:t>
      </w:r>
      <w:hyperlink r:id="rId7" w:history="1">
        <w:r w:rsidRPr="00261ABA">
          <w:rPr>
            <w:rStyle w:val="Hyperlink"/>
            <w:iCs/>
          </w:rPr>
          <w:t>https://doi.org/10.1177/23476311241303800</w:t>
        </w:r>
      </w:hyperlink>
    </w:p>
    <w:p w14:paraId="5131F6BF" w14:textId="77777777" w:rsidR="00261ABA" w:rsidRPr="00261ABA" w:rsidRDefault="00261ABA" w:rsidP="005C0C97">
      <w:pPr>
        <w:spacing w:after="0"/>
        <w:jc w:val="both"/>
        <w:rPr>
          <w:iCs/>
        </w:rPr>
      </w:pPr>
    </w:p>
    <w:p w14:paraId="51C1F1C5" w14:textId="4BCB8331" w:rsidR="0004540F" w:rsidRPr="00CB51CB" w:rsidRDefault="0004540F" w:rsidP="005C0C97">
      <w:pPr>
        <w:spacing w:after="0"/>
        <w:jc w:val="both"/>
        <w:rPr>
          <w:b/>
        </w:rPr>
      </w:pPr>
      <w:r w:rsidRPr="00CB51CB">
        <w:rPr>
          <w:b/>
        </w:rPr>
        <w:t>6. Weakness and Area for Future Research:</w:t>
      </w:r>
    </w:p>
    <w:p w14:paraId="1864F9AC" w14:textId="6B95DB5A" w:rsidR="0004540F" w:rsidRPr="00CB51CB" w:rsidRDefault="0004540F" w:rsidP="005C0C97">
      <w:pPr>
        <w:spacing w:after="0"/>
        <w:jc w:val="both"/>
      </w:pPr>
      <w:r w:rsidRPr="00CB51CB">
        <w:rPr>
          <w:b/>
        </w:rPr>
        <w:t>Weakness:</w:t>
      </w:r>
      <w:r w:rsidRPr="00CB51CB">
        <w:t xml:space="preserve"> [</w:t>
      </w:r>
      <w:r w:rsidR="005C0C97" w:rsidRPr="00CB51CB">
        <w:rPr>
          <w:i/>
        </w:rPr>
        <w:t>B</w:t>
      </w:r>
      <w:r w:rsidR="004F74C5" w:rsidRPr="00CB51CB">
        <w:rPr>
          <w:i/>
        </w:rPr>
        <w:t>ased on secondary sources and researcher’s experiences</w:t>
      </w:r>
      <w:r w:rsidRPr="00CB51CB">
        <w:t>]</w:t>
      </w:r>
    </w:p>
    <w:p w14:paraId="74CAEC8F" w14:textId="409FF52B" w:rsidR="0004540F" w:rsidRPr="00CB51CB" w:rsidRDefault="0004540F" w:rsidP="005C0C97">
      <w:pPr>
        <w:spacing w:after="0"/>
        <w:jc w:val="both"/>
      </w:pPr>
      <w:r w:rsidRPr="00CB51CB">
        <w:rPr>
          <w:b/>
        </w:rPr>
        <w:t xml:space="preserve">Future </w:t>
      </w:r>
      <w:r w:rsidR="00D40498" w:rsidRPr="00CB51CB">
        <w:rPr>
          <w:b/>
        </w:rPr>
        <w:t>Research:</w:t>
      </w:r>
      <w:r w:rsidR="00D40498" w:rsidRPr="00CB51CB">
        <w:t xml:space="preserve"> </w:t>
      </w:r>
      <w:r w:rsidR="00D40498" w:rsidRPr="00261ABA">
        <w:rPr>
          <w:i/>
          <w:iCs/>
        </w:rPr>
        <w:t>[</w:t>
      </w:r>
      <w:r w:rsidR="00261ABA" w:rsidRPr="00261ABA">
        <w:rPr>
          <w:i/>
          <w:iCs/>
        </w:rPr>
        <w:t>Innovative alternatives to Bloom’s Taxonomy-based assessment of the pre-GenAI era</w:t>
      </w:r>
      <w:r w:rsidRPr="00261ABA">
        <w:rPr>
          <w:i/>
          <w:iCs/>
        </w:rPr>
        <w:t>]</w:t>
      </w:r>
    </w:p>
    <w:p w14:paraId="29090FB3" w14:textId="77777777" w:rsidR="00261ABA" w:rsidRDefault="00261ABA" w:rsidP="005C0C97">
      <w:pPr>
        <w:spacing w:after="0"/>
        <w:jc w:val="both"/>
      </w:pPr>
    </w:p>
    <w:p w14:paraId="6C3557C1" w14:textId="77777777" w:rsidR="00973741" w:rsidRDefault="00973741" w:rsidP="005C0C97">
      <w:pPr>
        <w:spacing w:after="0"/>
        <w:jc w:val="both"/>
      </w:pPr>
    </w:p>
    <w:p w14:paraId="6FDD1E2C" w14:textId="5101F1D3" w:rsidR="00973741" w:rsidRDefault="00973741" w:rsidP="005C0C97">
      <w:pPr>
        <w:spacing w:after="0"/>
        <w:jc w:val="both"/>
      </w:pPr>
      <w:r>
        <w:lastRenderedPageBreak/>
        <w:t>Abstract:</w:t>
      </w:r>
    </w:p>
    <w:p w14:paraId="07BA7344" w14:textId="77777777" w:rsidR="00973741" w:rsidRDefault="00973741" w:rsidP="00973741">
      <w:pPr>
        <w:spacing w:after="0"/>
        <w:jc w:val="both"/>
      </w:pPr>
      <w:r>
        <w:t xml:space="preserve">UNE is one of the leading universities in adapting policies allowing responsible use of GenAI under the condition that students self-report such applications. However, although responsible usage sounds right in principle, it raises some crucial dilemmas. Not all students prefer to use GenAI, and if </w:t>
      </w:r>
      <w:proofErr w:type="spellStart"/>
      <w:r>
        <w:t>that‚Äôs</w:t>
      </w:r>
      <w:proofErr w:type="spellEnd"/>
      <w:r>
        <w:t xml:space="preserve"> the case, in assessments where the use of Generative AI (GenAI) is permitted, we can anticipate two distinct types of submissions: those that utilise GenAI and those that do not. This variation presents a significant challenge: How do we accurately detect and validate whether GenAI was used in the preparation of submissions?</w:t>
      </w:r>
    </w:p>
    <w:p w14:paraId="6DDAD550" w14:textId="16E49980" w:rsidR="00973741" w:rsidRDefault="00973741" w:rsidP="00973741">
      <w:pPr>
        <w:spacing w:after="0"/>
        <w:jc w:val="both"/>
      </w:pPr>
      <w:r>
        <w:t>Furthermore, given the presence of these two submission types, it's crucial to consider how we can ensure a fair and equitable evaluation process. How can we consistently measure and assess the quality of work in a manner that accounts for both AI-assisted and traditional approaches without inadvertently disadvantaging or advantaging one or the other? This study proposes a guideline for designing assessments for optional GenAI usage and a marking rubric that could potentially ensure fair evaluation of all assessments (with or without AI use) and proposes teaching practices on how students could be prepared for such assessment designs to ensure truthfulness in their self-reporting of AI usage.</w:t>
      </w:r>
    </w:p>
    <w:sectPr w:rsidR="00973741" w:rsidSect="00CB51CB">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56A68" w14:textId="77777777" w:rsidR="00C15301" w:rsidRDefault="00C15301" w:rsidP="00342DC1">
      <w:pPr>
        <w:spacing w:after="0" w:line="240" w:lineRule="auto"/>
      </w:pPr>
      <w:r>
        <w:separator/>
      </w:r>
    </w:p>
  </w:endnote>
  <w:endnote w:type="continuationSeparator" w:id="0">
    <w:p w14:paraId="53676003" w14:textId="77777777" w:rsidR="00C15301" w:rsidRDefault="00C15301" w:rsidP="0034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032E7" w14:textId="0ED1AF10" w:rsidR="00342DC1" w:rsidRPr="00D40498" w:rsidRDefault="00D40498">
    <w:pPr>
      <w:pStyle w:val="Footer"/>
      <w:rPr>
        <w:sz w:val="18"/>
        <w:szCs w:val="18"/>
      </w:rPr>
    </w:pPr>
    <w:r w:rsidRPr="00D40498">
      <w:rPr>
        <w:sz w:val="18"/>
        <w:szCs w:val="18"/>
      </w:rPr>
      <w:t>Presentation Synopsis for L&amp;T Symposium 2024</w:t>
    </w:r>
    <w:r w:rsidR="008C7E8B">
      <w:rPr>
        <w:sz w:val="18"/>
        <w:szCs w:val="18"/>
      </w:rP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21755" w14:textId="77777777" w:rsidR="00C15301" w:rsidRDefault="00C15301" w:rsidP="00342DC1">
      <w:pPr>
        <w:spacing w:after="0" w:line="240" w:lineRule="auto"/>
      </w:pPr>
      <w:r>
        <w:separator/>
      </w:r>
    </w:p>
  </w:footnote>
  <w:footnote w:type="continuationSeparator" w:id="0">
    <w:p w14:paraId="4CB3B65F" w14:textId="77777777" w:rsidR="00C15301" w:rsidRDefault="00C15301" w:rsidP="00342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6BA"/>
    <w:rsid w:val="0004540F"/>
    <w:rsid w:val="00170707"/>
    <w:rsid w:val="00172CB3"/>
    <w:rsid w:val="001D16BA"/>
    <w:rsid w:val="00261ABA"/>
    <w:rsid w:val="00342DC1"/>
    <w:rsid w:val="004A273E"/>
    <w:rsid w:val="004F74C5"/>
    <w:rsid w:val="005016AB"/>
    <w:rsid w:val="005C0C97"/>
    <w:rsid w:val="00656F00"/>
    <w:rsid w:val="00721074"/>
    <w:rsid w:val="00797C68"/>
    <w:rsid w:val="00851EA6"/>
    <w:rsid w:val="008A4358"/>
    <w:rsid w:val="008C7E8B"/>
    <w:rsid w:val="00934B84"/>
    <w:rsid w:val="00973741"/>
    <w:rsid w:val="00977051"/>
    <w:rsid w:val="00B777B4"/>
    <w:rsid w:val="00BB4FCA"/>
    <w:rsid w:val="00C15301"/>
    <w:rsid w:val="00CA54E4"/>
    <w:rsid w:val="00CB51CB"/>
    <w:rsid w:val="00CC4D92"/>
    <w:rsid w:val="00D40498"/>
    <w:rsid w:val="00D806D3"/>
    <w:rsid w:val="00E63A5F"/>
    <w:rsid w:val="00F612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4FE2C"/>
  <w15:chartTrackingRefBased/>
  <w15:docId w15:val="{44E6285D-000C-4626-98AC-83AC2C48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4D92"/>
    <w:rPr>
      <w:sz w:val="16"/>
      <w:szCs w:val="16"/>
    </w:rPr>
  </w:style>
  <w:style w:type="paragraph" w:styleId="CommentText">
    <w:name w:val="annotation text"/>
    <w:basedOn w:val="Normal"/>
    <w:link w:val="CommentTextChar"/>
    <w:uiPriority w:val="99"/>
    <w:semiHidden/>
    <w:unhideWhenUsed/>
    <w:rsid w:val="00CC4D92"/>
    <w:pPr>
      <w:spacing w:line="240" w:lineRule="auto"/>
    </w:pPr>
    <w:rPr>
      <w:sz w:val="20"/>
      <w:szCs w:val="20"/>
    </w:rPr>
  </w:style>
  <w:style w:type="character" w:customStyle="1" w:styleId="CommentTextChar">
    <w:name w:val="Comment Text Char"/>
    <w:basedOn w:val="DefaultParagraphFont"/>
    <w:link w:val="CommentText"/>
    <w:uiPriority w:val="99"/>
    <w:semiHidden/>
    <w:rsid w:val="00CC4D92"/>
    <w:rPr>
      <w:sz w:val="20"/>
      <w:szCs w:val="20"/>
    </w:rPr>
  </w:style>
  <w:style w:type="paragraph" w:styleId="CommentSubject">
    <w:name w:val="annotation subject"/>
    <w:basedOn w:val="CommentText"/>
    <w:next w:val="CommentText"/>
    <w:link w:val="CommentSubjectChar"/>
    <w:uiPriority w:val="99"/>
    <w:semiHidden/>
    <w:unhideWhenUsed/>
    <w:rsid w:val="00CC4D92"/>
    <w:rPr>
      <w:b/>
      <w:bCs/>
    </w:rPr>
  </w:style>
  <w:style w:type="character" w:customStyle="1" w:styleId="CommentSubjectChar">
    <w:name w:val="Comment Subject Char"/>
    <w:basedOn w:val="CommentTextChar"/>
    <w:link w:val="CommentSubject"/>
    <w:uiPriority w:val="99"/>
    <w:semiHidden/>
    <w:rsid w:val="00CC4D92"/>
    <w:rPr>
      <w:b/>
      <w:bCs/>
      <w:sz w:val="20"/>
      <w:szCs w:val="20"/>
    </w:rPr>
  </w:style>
  <w:style w:type="paragraph" w:styleId="BalloonText">
    <w:name w:val="Balloon Text"/>
    <w:basedOn w:val="Normal"/>
    <w:link w:val="BalloonTextChar"/>
    <w:uiPriority w:val="99"/>
    <w:semiHidden/>
    <w:unhideWhenUsed/>
    <w:rsid w:val="00CC4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D92"/>
    <w:rPr>
      <w:rFonts w:ascii="Segoe UI" w:hAnsi="Segoe UI" w:cs="Segoe UI"/>
      <w:sz w:val="18"/>
      <w:szCs w:val="18"/>
    </w:rPr>
  </w:style>
  <w:style w:type="paragraph" w:styleId="Header">
    <w:name w:val="header"/>
    <w:basedOn w:val="Normal"/>
    <w:link w:val="HeaderChar"/>
    <w:uiPriority w:val="99"/>
    <w:unhideWhenUsed/>
    <w:rsid w:val="00342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DC1"/>
  </w:style>
  <w:style w:type="paragraph" w:styleId="Footer">
    <w:name w:val="footer"/>
    <w:basedOn w:val="Normal"/>
    <w:link w:val="FooterChar"/>
    <w:uiPriority w:val="99"/>
    <w:unhideWhenUsed/>
    <w:rsid w:val="00342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DC1"/>
  </w:style>
  <w:style w:type="character" w:styleId="Hyperlink">
    <w:name w:val="Hyperlink"/>
    <w:basedOn w:val="DefaultParagraphFont"/>
    <w:uiPriority w:val="99"/>
    <w:unhideWhenUsed/>
    <w:rsid w:val="00261ABA"/>
    <w:rPr>
      <w:color w:val="0563C1" w:themeColor="hyperlink"/>
      <w:u w:val="single"/>
    </w:rPr>
  </w:style>
  <w:style w:type="character" w:styleId="UnresolvedMention">
    <w:name w:val="Unresolved Mention"/>
    <w:basedOn w:val="DefaultParagraphFont"/>
    <w:uiPriority w:val="99"/>
    <w:semiHidden/>
    <w:unhideWhenUsed/>
    <w:rsid w:val="00261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177/234763112413038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6BF22-9515-4EFE-A111-4C81D5C03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UNE</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Matthews</dc:creator>
  <cp:keywords/>
  <dc:description/>
  <cp:lastModifiedBy>Kashmira Dave</cp:lastModifiedBy>
  <cp:revision>3</cp:revision>
  <dcterms:created xsi:type="dcterms:W3CDTF">2025-03-28T03:45:00Z</dcterms:created>
  <dcterms:modified xsi:type="dcterms:W3CDTF">2025-03-28T04:28:00Z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8553baba4836cef3d16741933f5946ea9d9b71b5b0cba931403c000a32f4a3f0</vt:lpwstr>
  </property>
</Properties>
</file>