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5008" w14:textId="3513ADBA" w:rsidR="0004540F" w:rsidRDefault="00CC4D92" w:rsidP="00CC4D92">
      <w:pPr>
        <w:tabs>
          <w:tab w:val="left" w:pos="3686"/>
        </w:tabs>
        <w:spacing w:after="0"/>
        <w:rPr>
          <w:b/>
          <w:sz w:val="24"/>
        </w:rPr>
      </w:pPr>
      <w:r w:rsidRPr="00CC4D92">
        <w:rPr>
          <w:b/>
          <w:sz w:val="24"/>
        </w:rPr>
        <w:t>UNE</w:t>
      </w:r>
      <w:r w:rsidR="00D806D3">
        <w:rPr>
          <w:b/>
          <w:sz w:val="24"/>
        </w:rPr>
        <w:t xml:space="preserve"> L&amp;T</w:t>
      </w:r>
      <w:r w:rsidRPr="00CC4D92">
        <w:rPr>
          <w:b/>
          <w:sz w:val="24"/>
        </w:rPr>
        <w:t xml:space="preserve"> </w:t>
      </w:r>
      <w:r w:rsidR="00D806D3" w:rsidRPr="00CC4D92">
        <w:rPr>
          <w:b/>
          <w:sz w:val="24"/>
        </w:rPr>
        <w:t>Symposium 202</w:t>
      </w:r>
      <w:r w:rsidR="00D91508">
        <w:rPr>
          <w:b/>
          <w:sz w:val="24"/>
        </w:rPr>
        <w:t>6</w:t>
      </w:r>
      <w:r w:rsidR="00D40498">
        <w:rPr>
          <w:b/>
          <w:sz w:val="24"/>
        </w:rPr>
        <w:t xml:space="preserve"> – Presentation Synopsis</w:t>
      </w:r>
    </w:p>
    <w:p w14:paraId="12BD76BA" w14:textId="6D7F7D1F" w:rsidR="0004540F" w:rsidRPr="0004540F" w:rsidRDefault="0004540F" w:rsidP="0004540F">
      <w:pPr>
        <w:spacing w:after="0"/>
        <w:rPr>
          <w:b/>
        </w:rPr>
      </w:pPr>
      <w:r w:rsidRPr="0004540F">
        <w:rPr>
          <w:b/>
        </w:rPr>
        <w:t>1. Title of Presentation:</w:t>
      </w:r>
    </w:p>
    <w:p w14:paraId="1DE85D45" w14:textId="76DFD355" w:rsidR="0004540F" w:rsidRDefault="00BE2EE0" w:rsidP="0004540F">
      <w:pPr>
        <w:spacing w:after="0"/>
      </w:pPr>
      <w:r w:rsidRPr="00BE2EE0">
        <w:t>Practical Learning in a New Era: Enhancing Student Engagement Through Authentic Learning Experiences</w:t>
      </w:r>
    </w:p>
    <w:p w14:paraId="764ED8B6" w14:textId="5B9A560B" w:rsidR="0004540F" w:rsidRPr="0004540F" w:rsidRDefault="0004540F" w:rsidP="0004540F">
      <w:pPr>
        <w:spacing w:after="0"/>
        <w:rPr>
          <w:b/>
        </w:rPr>
      </w:pPr>
      <w:r w:rsidRPr="0004540F">
        <w:rPr>
          <w:b/>
        </w:rPr>
        <w:t>2. Presenter(s) Name(s) and Affiliation(s):</w:t>
      </w:r>
    </w:p>
    <w:p w14:paraId="49DCA43F" w14:textId="05E9C65A" w:rsidR="0004540F" w:rsidRDefault="00377B6F" w:rsidP="0004540F">
      <w:pPr>
        <w:spacing w:after="0"/>
      </w:pPr>
      <w:r>
        <w:t xml:space="preserve">Dr </w:t>
      </w:r>
      <w:r w:rsidR="00BE2EE0">
        <w:t xml:space="preserve">Somayeh Ba Akhlagh, UNE </w:t>
      </w:r>
    </w:p>
    <w:p w14:paraId="3095CE8B" w14:textId="77777777" w:rsidR="0004540F" w:rsidRDefault="0004540F" w:rsidP="0004540F">
      <w:pPr>
        <w:spacing w:after="0"/>
      </w:pPr>
    </w:p>
    <w:p w14:paraId="7E21732C" w14:textId="1A784F4A" w:rsidR="0004540F" w:rsidRDefault="0004540F" w:rsidP="0004540F">
      <w:pPr>
        <w:spacing w:after="0"/>
        <w:rPr>
          <w:b/>
        </w:rPr>
      </w:pPr>
      <w:r w:rsidRPr="0004540F">
        <w:rPr>
          <w:b/>
        </w:rPr>
        <w:t>3. Main Takeaways:</w:t>
      </w:r>
    </w:p>
    <w:p w14:paraId="1FBCB7FC" w14:textId="10CC1766" w:rsidR="00D40498" w:rsidRPr="00D40498" w:rsidRDefault="00D40498" w:rsidP="0004540F">
      <w:pPr>
        <w:spacing w:after="0"/>
        <w:rPr>
          <w:bCs/>
          <w:color w:val="767171" w:themeColor="background2" w:themeShade="80"/>
        </w:rPr>
      </w:pPr>
      <w:r w:rsidRPr="00D40498">
        <w:rPr>
          <w:bCs/>
          <w:color w:val="767171" w:themeColor="background2" w:themeShade="80"/>
          <w:lang w:val="en-GB"/>
        </w:rPr>
        <w:t xml:space="preserve"> </w:t>
      </w:r>
    </w:p>
    <w:p w14:paraId="4A409648" w14:textId="77777777" w:rsidR="00BE2EE0" w:rsidRPr="00BE2EE0" w:rsidRDefault="0004540F" w:rsidP="00BE2EE0">
      <w:pPr>
        <w:spacing w:after="0"/>
        <w:rPr>
          <w:bCs/>
          <w:i/>
        </w:rPr>
      </w:pPr>
      <w:r w:rsidRPr="0004540F">
        <w:rPr>
          <w:b/>
          <w:i/>
        </w:rPr>
        <w:t>Takeaway 1</w:t>
      </w:r>
      <w:r w:rsidR="00D40498">
        <w:rPr>
          <w:b/>
          <w:i/>
        </w:rPr>
        <w:t xml:space="preserve">: </w:t>
      </w:r>
      <w:r w:rsidR="00BE2EE0" w:rsidRPr="00BE2EE0">
        <w:rPr>
          <w:bCs/>
          <w:i/>
        </w:rPr>
        <w:t>Experiential learning significantly improves student attendance and engagement.</w:t>
      </w:r>
    </w:p>
    <w:p w14:paraId="2AD23614" w14:textId="77777777" w:rsidR="00BE2EE0" w:rsidRPr="00BE2EE0" w:rsidRDefault="00BE2EE0" w:rsidP="00BE2EE0">
      <w:pPr>
        <w:spacing w:after="0"/>
        <w:rPr>
          <w:b/>
          <w:i/>
        </w:rPr>
      </w:pPr>
      <w:r w:rsidRPr="00BE2EE0">
        <w:rPr>
          <w:bCs/>
          <w:i/>
        </w:rPr>
        <w:t>Replacing theory-only classes with school-based observations motivated students to attend classes consistently and participate more actively in learning</w:t>
      </w:r>
      <w:r w:rsidRPr="00BE2EE0">
        <w:rPr>
          <w:b/>
          <w:i/>
        </w:rPr>
        <w:t>.</w:t>
      </w:r>
    </w:p>
    <w:p w14:paraId="4A3BFA78" w14:textId="41A923B8" w:rsidR="00BE2EE0" w:rsidRPr="00BE2EE0" w:rsidRDefault="0004540F" w:rsidP="00BE2EE0">
      <w:pPr>
        <w:spacing w:after="0"/>
        <w:rPr>
          <w:bCs/>
          <w:i/>
        </w:rPr>
      </w:pPr>
      <w:r w:rsidRPr="0004540F">
        <w:rPr>
          <w:b/>
          <w:i/>
        </w:rPr>
        <w:t>Takeaway 2</w:t>
      </w:r>
      <w:r w:rsidR="00D40498">
        <w:rPr>
          <w:b/>
          <w:i/>
        </w:rPr>
        <w:t xml:space="preserve">: </w:t>
      </w:r>
      <w:r w:rsidR="00BE2EE0" w:rsidRPr="00BE2EE0">
        <w:rPr>
          <w:bCs/>
          <w:i/>
        </w:rPr>
        <w:t>Authentic classroom experiences deepen understanding and strengthen the connection between theory and practice.</w:t>
      </w:r>
    </w:p>
    <w:p w14:paraId="7A04AB7A" w14:textId="77777777" w:rsidR="00BE2EE0" w:rsidRPr="00BE2EE0" w:rsidRDefault="00BE2EE0" w:rsidP="00BE2EE0">
      <w:pPr>
        <w:spacing w:after="0"/>
        <w:rPr>
          <w:bCs/>
          <w:i/>
        </w:rPr>
      </w:pPr>
      <w:r w:rsidRPr="00BE2EE0">
        <w:rPr>
          <w:bCs/>
          <w:i/>
        </w:rPr>
        <w:t>Observing diverse educational approaches, followed by structured reflection, helped students develop a richer understanding of mathematics pedagogy and better prepared them for professional teaching practice.</w:t>
      </w:r>
    </w:p>
    <w:p w14:paraId="62063982" w14:textId="20335804" w:rsidR="0004540F" w:rsidRDefault="0004540F" w:rsidP="0004540F">
      <w:pPr>
        <w:spacing w:after="0"/>
      </w:pPr>
    </w:p>
    <w:p w14:paraId="23D922B8" w14:textId="77777777" w:rsidR="0004540F" w:rsidRDefault="0004540F" w:rsidP="0004540F">
      <w:pPr>
        <w:spacing w:after="0"/>
      </w:pPr>
    </w:p>
    <w:p w14:paraId="5C15B54C" w14:textId="72868189" w:rsidR="0004540F" w:rsidRDefault="0004540F" w:rsidP="0004540F">
      <w:pPr>
        <w:spacing w:after="0"/>
        <w:rPr>
          <w:b/>
        </w:rPr>
      </w:pPr>
      <w:r w:rsidRPr="0004540F">
        <w:rPr>
          <w:b/>
        </w:rPr>
        <w:t>4. Application in Educational Contexts:</w:t>
      </w:r>
    </w:p>
    <w:p w14:paraId="5E95E682" w14:textId="77777777" w:rsidR="00D40498" w:rsidRDefault="00D40498" w:rsidP="0004540F">
      <w:pPr>
        <w:spacing w:after="0"/>
        <w:rPr>
          <w:b/>
        </w:rPr>
      </w:pPr>
    </w:p>
    <w:p w14:paraId="47D91740" w14:textId="4AB8B56A" w:rsidR="0004540F" w:rsidRDefault="0004540F" w:rsidP="0004540F">
      <w:pPr>
        <w:spacing w:after="0"/>
      </w:pPr>
      <w:r w:rsidRPr="0004540F">
        <w:rPr>
          <w:b/>
          <w:i/>
        </w:rPr>
        <w:t>Teaching Methods:</w:t>
      </w:r>
    </w:p>
    <w:p w14:paraId="1D4C4D2F" w14:textId="35CF48FC" w:rsidR="00BE2EE0" w:rsidRPr="00BE2EE0" w:rsidRDefault="00BE2EE0" w:rsidP="00BE2EE0">
      <w:pPr>
        <w:pStyle w:val="ListParagraph"/>
        <w:numPr>
          <w:ilvl w:val="0"/>
          <w:numId w:val="4"/>
        </w:numPr>
        <w:spacing w:after="0"/>
      </w:pPr>
      <w:r w:rsidRPr="00BE2EE0">
        <w:t xml:space="preserve">Integrate structured school-based observations into teacher education units to help students connect educational theory with authentic classroom practice through guided reflection. </w:t>
      </w:r>
    </w:p>
    <w:p w14:paraId="1EE725FB" w14:textId="6EDE86A1" w:rsidR="0004540F" w:rsidRDefault="00BE2EE0" w:rsidP="00BE2EE0">
      <w:pPr>
        <w:pStyle w:val="ListParagraph"/>
        <w:numPr>
          <w:ilvl w:val="0"/>
          <w:numId w:val="4"/>
        </w:numPr>
        <w:spacing w:after="0"/>
      </w:pPr>
      <w:r w:rsidRPr="00BE2EE0">
        <w:t>Combine experiential learning with reflective discussions to increase student engagement, deepen pedagogical understanding, and enhance professional readiness for teaching.</w:t>
      </w:r>
    </w:p>
    <w:p w14:paraId="576489CC" w14:textId="77777777" w:rsidR="00D40498" w:rsidRDefault="00D40498" w:rsidP="0004540F">
      <w:pPr>
        <w:spacing w:after="0"/>
        <w:rPr>
          <w:b/>
        </w:rPr>
      </w:pPr>
    </w:p>
    <w:p w14:paraId="24A8BEF7" w14:textId="560F2FF9" w:rsidR="0004540F" w:rsidRDefault="0004540F" w:rsidP="0004540F">
      <w:pPr>
        <w:spacing w:after="0"/>
      </w:pPr>
      <w:r w:rsidRPr="0004540F">
        <w:rPr>
          <w:b/>
        </w:rPr>
        <w:t>Assessment:</w:t>
      </w:r>
      <w:r>
        <w:t xml:space="preserve"> </w:t>
      </w:r>
    </w:p>
    <w:p w14:paraId="4A5432F8" w14:textId="2EDC1BB8" w:rsidR="00B55B8D" w:rsidRDefault="0004540F" w:rsidP="00B55B8D">
      <w:pPr>
        <w:spacing w:after="0"/>
      </w:pPr>
      <w:r>
        <w:t xml:space="preserve"> </w:t>
      </w:r>
      <w:r w:rsidR="00B55B8D">
        <w:t>1. assess</w:t>
      </w:r>
      <w:r w:rsidR="00B55B8D">
        <w:t xml:space="preserve"> students through reflective journals that critically analyse school-based observations and demonstrate connections between educational theory and classroom practice.</w:t>
      </w:r>
    </w:p>
    <w:p w14:paraId="7D7E7B7F" w14:textId="1DE0614A" w:rsidR="0004540F" w:rsidRDefault="00B55B8D" w:rsidP="00B55B8D">
      <w:pPr>
        <w:spacing w:after="0"/>
      </w:pPr>
      <w:r>
        <w:t xml:space="preserve">2. </w:t>
      </w:r>
      <w:r>
        <w:t>Incorporate observation-based assignments requiring students to evaluate teaching practices across different educational philosophies using evidence from authentic classroom experiences.</w:t>
      </w:r>
    </w:p>
    <w:p w14:paraId="7C407842" w14:textId="77777777" w:rsidR="00D40498" w:rsidRDefault="00D40498" w:rsidP="0004540F">
      <w:pPr>
        <w:spacing w:after="0"/>
        <w:rPr>
          <w:b/>
        </w:rPr>
      </w:pPr>
    </w:p>
    <w:p w14:paraId="7854C4AC" w14:textId="181AC549" w:rsidR="0004540F" w:rsidRDefault="0004540F" w:rsidP="0004540F">
      <w:pPr>
        <w:spacing w:after="0"/>
      </w:pPr>
      <w:r w:rsidRPr="0004540F">
        <w:rPr>
          <w:b/>
        </w:rPr>
        <w:t>Student Engagement:</w:t>
      </w:r>
      <w:r>
        <w:t xml:space="preserve"> </w:t>
      </w:r>
    </w:p>
    <w:p w14:paraId="2D343946" w14:textId="25D13A43" w:rsidR="00377B6F" w:rsidRPr="00377B6F" w:rsidRDefault="0004540F" w:rsidP="00377B6F">
      <w:pPr>
        <w:spacing w:after="0"/>
        <w:rPr>
          <w:i/>
          <w:iCs/>
        </w:rPr>
      </w:pPr>
      <w:r>
        <w:t xml:space="preserve"> </w:t>
      </w:r>
      <w:r w:rsidRPr="00377B6F">
        <w:rPr>
          <w:i/>
          <w:iCs/>
        </w:rPr>
        <w:t xml:space="preserve"> - </w:t>
      </w:r>
      <w:r w:rsidR="00377B6F" w:rsidRPr="00377B6F">
        <w:rPr>
          <w:i/>
          <w:iCs/>
        </w:rPr>
        <w:t xml:space="preserve">Incorporate school-based observation experiences to increase attendance, motivation, and active participation by providing authentic learning opportunities. </w:t>
      </w:r>
    </w:p>
    <w:p w14:paraId="6709FF55" w14:textId="4EBD76FC" w:rsidR="0004540F" w:rsidRPr="00377B6F" w:rsidRDefault="0004540F" w:rsidP="00377B6F">
      <w:pPr>
        <w:spacing w:after="0"/>
        <w:rPr>
          <w:i/>
          <w:iCs/>
        </w:rPr>
      </w:pPr>
    </w:p>
    <w:p w14:paraId="05953BAC" w14:textId="558A72C5" w:rsidR="0004540F" w:rsidRPr="00377B6F" w:rsidRDefault="0004540F" w:rsidP="0004540F">
      <w:pPr>
        <w:spacing w:after="0"/>
        <w:rPr>
          <w:i/>
          <w:iCs/>
        </w:rPr>
      </w:pPr>
      <w:r w:rsidRPr="00377B6F">
        <w:rPr>
          <w:i/>
          <w:iCs/>
        </w:rPr>
        <w:t xml:space="preserve">  - </w:t>
      </w:r>
      <w:r w:rsidR="00377B6F" w:rsidRPr="00377B6F">
        <w:rPr>
          <w:i/>
          <w:iCs/>
        </w:rPr>
        <w:t>Facilitate structured reflective discussions following classroom observations to promote critical thinking, collaborative learning, and meaningful engagement with course content.</w:t>
      </w:r>
    </w:p>
    <w:p w14:paraId="154DD61E" w14:textId="77777777" w:rsidR="00D40498" w:rsidRDefault="00D40498" w:rsidP="0004540F">
      <w:pPr>
        <w:spacing w:after="0"/>
        <w:rPr>
          <w:b/>
        </w:rPr>
      </w:pPr>
    </w:p>
    <w:p w14:paraId="491ED627" w14:textId="08C5675B" w:rsidR="0004540F" w:rsidRDefault="0004540F" w:rsidP="00377B6F">
      <w:pPr>
        <w:spacing w:after="0"/>
      </w:pPr>
      <w:r w:rsidRPr="0004540F">
        <w:rPr>
          <w:b/>
        </w:rPr>
        <w:t xml:space="preserve">Curriculum </w:t>
      </w:r>
      <w:r w:rsidR="008C7E8B" w:rsidRPr="0004540F">
        <w:rPr>
          <w:b/>
        </w:rPr>
        <w:t>Development:</w:t>
      </w:r>
      <w:r w:rsidR="008C7E8B">
        <w:t xml:space="preserve"> </w:t>
      </w:r>
    </w:p>
    <w:p w14:paraId="14128EDA" w14:textId="20F13A25" w:rsidR="00377B6F" w:rsidRDefault="0004540F" w:rsidP="00377B6F">
      <w:pPr>
        <w:spacing w:after="0"/>
      </w:pPr>
      <w:r>
        <w:t xml:space="preserve">  -</w:t>
      </w:r>
      <w:r w:rsidR="00377B6F" w:rsidRPr="00377B6F">
        <w:t xml:space="preserve"> </w:t>
      </w:r>
      <w:r w:rsidR="00377B6F">
        <w:t>Embed school-based observation experiences within curriculum design to ensure alignment between theoretical content and authentic classroom practice in teacher education units.</w:t>
      </w:r>
    </w:p>
    <w:p w14:paraId="0F974178" w14:textId="6578C849" w:rsidR="0004540F" w:rsidRDefault="00377B6F" w:rsidP="00377B6F">
      <w:pPr>
        <w:spacing w:after="0"/>
      </w:pPr>
      <w:r>
        <w:t xml:space="preserve">- </w:t>
      </w:r>
      <w:r>
        <w:t>Design curricula that integrate experiential learning and structured reflection to strengthen pedagogical understanding and support the development of professional teaching capabilities.</w:t>
      </w:r>
    </w:p>
    <w:p w14:paraId="38B75583" w14:textId="77777777" w:rsidR="0004540F" w:rsidRDefault="0004540F" w:rsidP="0004540F">
      <w:pPr>
        <w:spacing w:after="0"/>
      </w:pPr>
    </w:p>
    <w:p w14:paraId="6C584FEA" w14:textId="3B58636E" w:rsidR="0004540F" w:rsidRDefault="0004540F" w:rsidP="0004540F">
      <w:pPr>
        <w:spacing w:after="0"/>
        <w:rPr>
          <w:b/>
        </w:rPr>
      </w:pPr>
      <w:r w:rsidRPr="0004540F">
        <w:rPr>
          <w:b/>
        </w:rPr>
        <w:t>5. Valuable Sources and References:</w:t>
      </w:r>
    </w:p>
    <w:p w14:paraId="12FEAF3C" w14:textId="00647F67" w:rsidR="0004540F" w:rsidRDefault="0004540F" w:rsidP="0004540F">
      <w:pPr>
        <w:spacing w:after="0"/>
      </w:pPr>
      <w:r w:rsidRPr="00CC4D92">
        <w:rPr>
          <w:b/>
        </w:rPr>
        <w:lastRenderedPageBreak/>
        <w:t>Source 1</w:t>
      </w:r>
      <w:r w:rsidR="00D40498">
        <w:rPr>
          <w:b/>
        </w:rPr>
        <w:t>:</w:t>
      </w:r>
      <w:r>
        <w:t xml:space="preserve"> </w:t>
      </w:r>
      <w:hyperlink r:id="rId7" w:history="1">
        <w:r w:rsidR="00377B6F" w:rsidRPr="00AB16E7">
          <w:rPr>
            <w:rStyle w:val="Hyperlink"/>
          </w:rPr>
          <w:t>https://www.edresearch.edu.au/research/research-reports/how-students-learn-best-overview-evidence</w:t>
        </w:r>
      </w:hyperlink>
      <w:r w:rsidR="00377B6F">
        <w:t xml:space="preserve"> </w:t>
      </w:r>
    </w:p>
    <w:p w14:paraId="4F954193" w14:textId="26443DA3" w:rsidR="0004540F" w:rsidRDefault="0004540F" w:rsidP="0004540F">
      <w:pPr>
        <w:spacing w:after="0"/>
      </w:pPr>
      <w:r w:rsidRPr="00CC4D92">
        <w:rPr>
          <w:b/>
        </w:rPr>
        <w:t>Source 2:</w:t>
      </w:r>
      <w:r w:rsidR="00377B6F" w:rsidRPr="00377B6F">
        <w:t xml:space="preserve"> </w:t>
      </w:r>
      <w:hyperlink r:id="rId8" w:history="1">
        <w:r w:rsidR="00377B6F" w:rsidRPr="00AB16E7">
          <w:rPr>
            <w:rStyle w:val="Hyperlink"/>
          </w:rPr>
          <w:t>https://www.edresearch.edu.au/guides-resources/practice-resources/teaching-how-students-learn-model-learning-and-teaching</w:t>
        </w:r>
      </w:hyperlink>
      <w:r w:rsidR="00377B6F">
        <w:t xml:space="preserve"> </w:t>
      </w:r>
    </w:p>
    <w:p w14:paraId="2C0187C2" w14:textId="77777777" w:rsidR="0004540F" w:rsidRDefault="0004540F" w:rsidP="0004540F">
      <w:pPr>
        <w:spacing w:after="0"/>
      </w:pPr>
    </w:p>
    <w:p w14:paraId="51C1F1C5" w14:textId="4BCB8331" w:rsidR="0004540F" w:rsidRDefault="0004540F" w:rsidP="0004540F">
      <w:pPr>
        <w:spacing w:after="0"/>
        <w:rPr>
          <w:b/>
        </w:rPr>
      </w:pPr>
      <w:r w:rsidRPr="0004540F">
        <w:rPr>
          <w:b/>
        </w:rPr>
        <w:t>6. Weakness and Area for Future Research:</w:t>
      </w:r>
    </w:p>
    <w:p w14:paraId="64143244" w14:textId="05B746F7" w:rsidR="00377B6F" w:rsidRPr="00377B6F" w:rsidRDefault="0004540F" w:rsidP="00377B6F">
      <w:pPr>
        <w:spacing w:after="0"/>
        <w:rPr>
          <w:i/>
          <w:iCs/>
        </w:rPr>
      </w:pPr>
      <w:r w:rsidRPr="00CC4D92">
        <w:rPr>
          <w:b/>
        </w:rPr>
        <w:t>Weakness:</w:t>
      </w:r>
      <w:r>
        <w:t xml:space="preserve"> </w:t>
      </w:r>
      <w:r w:rsidR="00377B6F" w:rsidRPr="00377B6F">
        <w:rPr>
          <w:i/>
          <w:iCs/>
        </w:rPr>
        <w:t>The study is limited by a small, context-specific sample from one unit and relies primarily on self-reported student feedback, which may reduce generalisability and introduce response bias.</w:t>
      </w:r>
    </w:p>
    <w:p w14:paraId="75D950DD" w14:textId="77777777" w:rsidR="00377B6F" w:rsidRDefault="00377B6F" w:rsidP="00377B6F">
      <w:pPr>
        <w:spacing w:after="0"/>
      </w:pPr>
    </w:p>
    <w:p w14:paraId="74CAEC8F" w14:textId="2B5C0359" w:rsidR="0004540F" w:rsidRDefault="0004540F" w:rsidP="0004540F">
      <w:pPr>
        <w:spacing w:after="0"/>
      </w:pPr>
      <w:r w:rsidRPr="00CC4D92">
        <w:rPr>
          <w:b/>
        </w:rPr>
        <w:t xml:space="preserve">Future </w:t>
      </w:r>
      <w:r w:rsidR="00D40498" w:rsidRPr="00CC4D92">
        <w:rPr>
          <w:b/>
        </w:rPr>
        <w:t>Research:</w:t>
      </w:r>
      <w:r w:rsidR="00D40498">
        <w:t xml:space="preserve"> </w:t>
      </w:r>
      <w:r w:rsidR="00377B6F">
        <w:t>F</w:t>
      </w:r>
      <w:r w:rsidR="00377B6F" w:rsidRPr="00377B6F">
        <w:rPr>
          <w:i/>
          <w:iCs/>
        </w:rPr>
        <w:t>uture studies could include multiple units and institutions with larger sample sizes and mixed-methods data, such as achievement measures and longitudinal tracking of student engagement and learning outcome</w:t>
      </w:r>
      <w:r w:rsidR="00377B6F">
        <w:t>s.</w:t>
      </w:r>
    </w:p>
    <w:p w14:paraId="27E2292E" w14:textId="77777777" w:rsidR="00797C68" w:rsidRDefault="00797C68" w:rsidP="0004540F">
      <w:pPr>
        <w:spacing w:after="0"/>
      </w:pPr>
    </w:p>
    <w:sectPr w:rsidR="00797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F2025" w14:textId="77777777" w:rsidR="00C56CBE" w:rsidRDefault="00C56CBE" w:rsidP="00342DC1">
      <w:pPr>
        <w:spacing w:after="0" w:line="240" w:lineRule="auto"/>
      </w:pPr>
      <w:r>
        <w:separator/>
      </w:r>
    </w:p>
  </w:endnote>
  <w:endnote w:type="continuationSeparator" w:id="0">
    <w:p w14:paraId="702415CE" w14:textId="77777777" w:rsidR="00C56CBE" w:rsidRDefault="00C56CBE" w:rsidP="0034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C5781" w14:textId="77777777" w:rsidR="00B1703A" w:rsidRDefault="00B170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32E7" w14:textId="1885FEE5" w:rsidR="00342DC1" w:rsidRPr="00D40498" w:rsidRDefault="00D40498">
    <w:pPr>
      <w:pStyle w:val="Footer"/>
      <w:rPr>
        <w:sz w:val="18"/>
        <w:szCs w:val="18"/>
      </w:rPr>
    </w:pPr>
    <w:r w:rsidRPr="00D40498">
      <w:rPr>
        <w:sz w:val="18"/>
        <w:szCs w:val="18"/>
      </w:rPr>
      <w:t xml:space="preserve">Presentation Synopsis for </w:t>
    </w:r>
    <w:proofErr w:type="spellStart"/>
    <w:r w:rsidRPr="00D40498">
      <w:rPr>
        <w:sz w:val="18"/>
        <w:szCs w:val="18"/>
      </w:rPr>
      <w:t>L&amp;T</w:t>
    </w:r>
    <w:proofErr w:type="spellEnd"/>
    <w:r w:rsidRPr="00D40498">
      <w:rPr>
        <w:sz w:val="18"/>
        <w:szCs w:val="18"/>
      </w:rPr>
      <w:t xml:space="preserve"> Symposium 202</w:t>
    </w:r>
    <w:r w:rsidR="00B1703A">
      <w:rPr>
        <w:sz w:val="18"/>
        <w:szCs w:val="18"/>
      </w:rPr>
      <w:t>6</w:t>
    </w:r>
    <w:r w:rsidR="008C7E8B">
      <w:rPr>
        <w:sz w:val="18"/>
        <w:szCs w:val="18"/>
      </w:rPr>
      <w:t xml:space="preserve"> </w:t>
    </w:r>
    <w:proofErr w:type="spellStart"/>
    <w:r w:rsidR="008C7E8B">
      <w:rPr>
        <w:sz w:val="18"/>
        <w:szCs w:val="18"/>
      </w:rPr>
      <w:t>V1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D9C6" w14:textId="77777777" w:rsidR="00B1703A" w:rsidRDefault="00B17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DE7F7" w14:textId="77777777" w:rsidR="00C56CBE" w:rsidRDefault="00C56CBE" w:rsidP="00342DC1">
      <w:pPr>
        <w:spacing w:after="0" w:line="240" w:lineRule="auto"/>
      </w:pPr>
      <w:r>
        <w:separator/>
      </w:r>
    </w:p>
  </w:footnote>
  <w:footnote w:type="continuationSeparator" w:id="0">
    <w:p w14:paraId="0CD43A6A" w14:textId="77777777" w:rsidR="00C56CBE" w:rsidRDefault="00C56CBE" w:rsidP="00342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EBDB" w14:textId="77777777" w:rsidR="00B1703A" w:rsidRDefault="00B17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D7B0" w14:textId="77777777" w:rsidR="00B1703A" w:rsidRDefault="00B170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AEC9" w14:textId="77777777" w:rsidR="00B1703A" w:rsidRDefault="00B170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340"/>
    <w:multiLevelType w:val="hybridMultilevel"/>
    <w:tmpl w:val="788021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C09C2"/>
    <w:multiLevelType w:val="hybridMultilevel"/>
    <w:tmpl w:val="10CE3034"/>
    <w:lvl w:ilvl="0" w:tplc="0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373812A2"/>
    <w:multiLevelType w:val="hybridMultilevel"/>
    <w:tmpl w:val="874293C6"/>
    <w:lvl w:ilvl="0" w:tplc="E95C10BE">
      <w:numFmt w:val="bullet"/>
      <w:lvlText w:val="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42FF644C"/>
    <w:multiLevelType w:val="hybridMultilevel"/>
    <w:tmpl w:val="2A00B9E4"/>
    <w:lvl w:ilvl="0" w:tplc="E95C10BE">
      <w:numFmt w:val="bullet"/>
      <w:lvlText w:val="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958896">
    <w:abstractNumId w:val="1"/>
  </w:num>
  <w:num w:numId="2" w16cid:durableId="1558318660">
    <w:abstractNumId w:val="2"/>
  </w:num>
  <w:num w:numId="3" w16cid:durableId="1422683401">
    <w:abstractNumId w:val="3"/>
  </w:num>
  <w:num w:numId="4" w16cid:durableId="137811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6BA"/>
    <w:rsid w:val="0004540F"/>
    <w:rsid w:val="00084D9B"/>
    <w:rsid w:val="001D16BA"/>
    <w:rsid w:val="00342DC1"/>
    <w:rsid w:val="00377B6F"/>
    <w:rsid w:val="00721074"/>
    <w:rsid w:val="00797C68"/>
    <w:rsid w:val="008A4358"/>
    <w:rsid w:val="008C7E8B"/>
    <w:rsid w:val="00934B84"/>
    <w:rsid w:val="00977051"/>
    <w:rsid w:val="00AC432A"/>
    <w:rsid w:val="00B1703A"/>
    <w:rsid w:val="00B55B8D"/>
    <w:rsid w:val="00BB4FCA"/>
    <w:rsid w:val="00BE2EE0"/>
    <w:rsid w:val="00C56CBE"/>
    <w:rsid w:val="00CA54E4"/>
    <w:rsid w:val="00CB52AE"/>
    <w:rsid w:val="00CC4D92"/>
    <w:rsid w:val="00D40498"/>
    <w:rsid w:val="00D806D3"/>
    <w:rsid w:val="00D91508"/>
    <w:rsid w:val="00F6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4FE2C"/>
  <w15:chartTrackingRefBased/>
  <w15:docId w15:val="{44E6285D-000C-4626-98AC-83AC2C48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C4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D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D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D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D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42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DC1"/>
  </w:style>
  <w:style w:type="paragraph" w:styleId="Footer">
    <w:name w:val="footer"/>
    <w:basedOn w:val="Normal"/>
    <w:link w:val="FooterChar"/>
    <w:uiPriority w:val="99"/>
    <w:unhideWhenUsed/>
    <w:rsid w:val="00342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DC1"/>
  </w:style>
  <w:style w:type="paragraph" w:styleId="ListParagraph">
    <w:name w:val="List Paragraph"/>
    <w:basedOn w:val="Normal"/>
    <w:uiPriority w:val="34"/>
    <w:qFormat/>
    <w:rsid w:val="00BE2E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7B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research.edu.au/guides-resources/practice-resources/teaching-how-students-learn-model-learning-and-teachi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edresearch.edu.au/research/research-reports/how-students-learn-best-overview-evidenc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UNE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Matthews</dc:creator>
  <cp:keywords/>
  <dc:description/>
  <cp:lastModifiedBy>Review </cp:lastModifiedBy>
  <cp:revision>2</cp:revision>
  <dcterms:created xsi:type="dcterms:W3CDTF">2026-06-30T04:41:00Z</dcterms:created>
  <dcterms:modified xsi:type="dcterms:W3CDTF">2026-06-30T04:41:00Z</dcterms:modified>
</cp:coreProperties>
</file>